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0B" w:rsidRPr="00EA2FF5" w:rsidRDefault="00EA2FF5" w:rsidP="00EA2FF5">
      <w:pPr>
        <w:jc w:val="center"/>
        <w:rPr>
          <w:rFonts w:cs="David"/>
          <w:b/>
          <w:bCs/>
          <w:u w:val="single"/>
          <w:rtl/>
        </w:rPr>
      </w:pPr>
      <w:r w:rsidRPr="00EA2FF5">
        <w:rPr>
          <w:rFonts w:cs="David" w:hint="cs"/>
          <w:b/>
          <w:bCs/>
          <w:u w:val="single"/>
          <w:rtl/>
        </w:rPr>
        <w:t>תרשים צדדים קשורים לחברה</w:t>
      </w:r>
    </w:p>
    <w:p w:rsidR="007C100B" w:rsidRDefault="007C100B" w:rsidP="007C100B">
      <w:pPr>
        <w:rPr>
          <w:rFonts w:cs="David"/>
          <w:rtl/>
        </w:rPr>
      </w:pPr>
    </w:p>
    <w:p w:rsidR="007C100B" w:rsidRDefault="007C100B" w:rsidP="007C100B">
      <w:pPr>
        <w:rPr>
          <w:rFonts w:cs="David"/>
          <w:rtl/>
        </w:rPr>
      </w:pPr>
    </w:p>
    <w:p w:rsidR="00EA2FF5" w:rsidRDefault="00EA2FF5" w:rsidP="007C100B">
      <w:pPr>
        <w:rPr>
          <w:rFonts w:cs="David"/>
          <w:rtl/>
        </w:rPr>
      </w:pPr>
    </w:p>
    <w:p w:rsidR="007C100B" w:rsidRDefault="002710A1" w:rsidP="007C100B">
      <w:pPr>
        <w:rPr>
          <w:rFonts w:cs="David"/>
          <w:rtl/>
        </w:rPr>
      </w:pPr>
      <w:r>
        <w:rPr>
          <w:rFonts w:cs="David"/>
          <w:noProof/>
          <w:rtl/>
        </w:rPr>
        <w:pict>
          <v:roundrect id="_x0000_s2050" style="position:absolute;left:0;text-align:left;margin-left:134.6pt;margin-top:.3pt;width:258pt;height:36pt;z-index:251658240" arcsize="10923f">
            <v:textbox style="mso-next-textbox:#_x0000_s2050">
              <w:txbxContent>
                <w:p w:rsidR="00EA2FF5" w:rsidRDefault="00EA2FF5" w:rsidP="00EA2FF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ארגון עובדי בנק דיסקונט</w:t>
                  </w:r>
                </w:p>
              </w:txbxContent>
            </v:textbox>
            <w10:wrap anchorx="page"/>
          </v:roundrect>
        </w:pict>
      </w:r>
    </w:p>
    <w:p w:rsidR="007C100B" w:rsidRDefault="007C100B" w:rsidP="007C100B">
      <w:pPr>
        <w:rPr>
          <w:rFonts w:cs="David"/>
          <w:rtl/>
        </w:rPr>
      </w:pPr>
    </w:p>
    <w:p w:rsidR="007C100B" w:rsidRDefault="007C100B" w:rsidP="007C100B">
      <w:pPr>
        <w:rPr>
          <w:rFonts w:cs="David"/>
          <w:rtl/>
        </w:rPr>
      </w:pPr>
    </w:p>
    <w:p w:rsidR="00EA2FF5" w:rsidRDefault="00EA2FF5" w:rsidP="007C100B">
      <w:pPr>
        <w:rPr>
          <w:rFonts w:cs="David"/>
          <w:rtl/>
        </w:rPr>
      </w:pPr>
    </w:p>
    <w:p w:rsidR="00EA2FF5" w:rsidRDefault="00EA2FF5" w:rsidP="007C100B">
      <w:pPr>
        <w:rPr>
          <w:rFonts w:cs="David"/>
          <w:rtl/>
        </w:rPr>
      </w:pPr>
    </w:p>
    <w:p w:rsidR="00EA2FF5" w:rsidRDefault="00EA2FF5" w:rsidP="007C100B">
      <w:pPr>
        <w:rPr>
          <w:rFonts w:cs="David"/>
          <w:rtl/>
        </w:rPr>
      </w:pPr>
    </w:p>
    <w:p w:rsidR="00EA2FF5" w:rsidRPr="00EA2FF5" w:rsidRDefault="00EA2FF5" w:rsidP="00EA2FF5">
      <w:pPr>
        <w:jc w:val="center"/>
        <w:rPr>
          <w:rtl/>
        </w:rPr>
      </w:pPr>
      <w:r w:rsidRPr="00EA2FF5">
        <w:rPr>
          <w:rFonts w:hint="cs"/>
          <w:rtl/>
        </w:rPr>
        <w:t xml:space="preserve">100% </w:t>
      </w:r>
    </w:p>
    <w:p w:rsidR="00EA2FF5" w:rsidRPr="00EA2FF5" w:rsidRDefault="00EA2FF5" w:rsidP="00EA2FF5">
      <w:pPr>
        <w:jc w:val="center"/>
        <w:rPr>
          <w:rtl/>
        </w:rPr>
      </w:pPr>
      <w:r w:rsidRPr="00EA2FF5">
        <w:rPr>
          <w:rFonts w:hint="cs"/>
          <w:rtl/>
        </w:rPr>
        <w:t>מזכויות מינוי הדירקטוריון</w:t>
      </w:r>
    </w:p>
    <w:p w:rsidR="00EA2FF5" w:rsidRPr="00EA2FF5" w:rsidRDefault="00EA2FF5" w:rsidP="00EA2FF5">
      <w:pPr>
        <w:jc w:val="center"/>
        <w:rPr>
          <w:rtl/>
        </w:rPr>
      </w:pPr>
      <w:r w:rsidRPr="00EA2FF5">
        <w:rPr>
          <w:rFonts w:hint="cs"/>
          <w:rtl/>
        </w:rPr>
        <w:t>לרבות מינוי יו"ר הדירקטוריון</w:t>
      </w:r>
    </w:p>
    <w:p w:rsidR="00EA2FF5" w:rsidRPr="00EA2FF5" w:rsidRDefault="002710A1" w:rsidP="00EA2FF5">
      <w:pPr>
        <w:jc w:val="center"/>
        <w:rPr>
          <w:rtl/>
        </w:rPr>
      </w:pPr>
      <w:r>
        <w:rPr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054" type="#_x0000_t67" style="position:absolute;left:0;text-align:left;margin-left:237.35pt;margin-top:10.65pt;width:38.25pt;height:76.9pt;z-index:251661312">
            <v:textbox style="layout-flow:vertical-ideographic"/>
            <w10:wrap anchorx="page"/>
          </v:shape>
        </w:pict>
      </w: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2710A1" w:rsidP="00EA2FF5">
      <w:pPr>
        <w:jc w:val="center"/>
        <w:rPr>
          <w:rFonts w:cs="David"/>
          <w:rtl/>
        </w:rPr>
      </w:pPr>
      <w:r>
        <w:rPr>
          <w:rFonts w:cs="David"/>
          <w:noProof/>
          <w:rtl/>
        </w:rPr>
        <w:pict>
          <v:roundrect id="_x0000_s2052" style="position:absolute;left:0;text-align:left;margin-left:134.6pt;margin-top:24.3pt;width:258pt;height:36pt;z-index:251659264" arcsize="10923f">
            <v:textbox style="mso-next-textbox:#_x0000_s2052">
              <w:txbxContent>
                <w:p w:rsidR="00EA2FF5" w:rsidRDefault="00EA2FF5" w:rsidP="00EA2FF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החברה לניהול קופות גמל של עובדי בנק דיסקונט בע"מ</w:t>
                  </w:r>
                </w:p>
              </w:txbxContent>
            </v:textbox>
            <w10:wrap anchorx="page"/>
          </v:roundrect>
        </w:pict>
      </w: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2710A1" w:rsidP="00EA2FF5">
      <w:pPr>
        <w:jc w:val="center"/>
        <w:rPr>
          <w:rFonts w:cs="David"/>
          <w:rtl/>
        </w:rPr>
      </w:pPr>
      <w:r>
        <w:rPr>
          <w:rFonts w:cs="David"/>
          <w:noProof/>
          <w:rtl/>
        </w:rPr>
        <w:pict>
          <v:shape id="_x0000_s2055" type="#_x0000_t67" style="position:absolute;left:0;text-align:left;margin-left:237.35pt;margin-top:4.8pt;width:38.25pt;height:76.9pt;z-index:251662336">
            <v:textbox style="layout-flow:vertical-ideographic"/>
            <w10:wrap anchorx="page"/>
          </v:shape>
        </w:pict>
      </w: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2710A1" w:rsidP="00EA2FF5">
      <w:pPr>
        <w:jc w:val="center"/>
        <w:rPr>
          <w:rFonts w:cs="David"/>
          <w:rtl/>
        </w:rPr>
      </w:pPr>
      <w:r>
        <w:rPr>
          <w:rFonts w:cs="David"/>
          <w:noProof/>
          <w:rtl/>
        </w:rPr>
        <w:pict>
          <v:roundrect id="_x0000_s2053" style="position:absolute;left:0;text-align:left;margin-left:134.6pt;margin-top:10.8pt;width:258pt;height:36pt;z-index:251660288" arcsize="10923f">
            <v:textbox style="mso-next-textbox:#_x0000_s2053">
              <w:txbxContent>
                <w:p w:rsidR="00EA2FF5" w:rsidRDefault="00EA2FF5" w:rsidP="00EA2FF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קופת התגמולים לעובדי בנק דיסקונט</w:t>
                  </w:r>
                </w:p>
              </w:txbxContent>
            </v:textbox>
            <w10:wrap anchorx="page"/>
          </v:roundrect>
        </w:pict>
      </w: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jc w:val="center"/>
        <w:rPr>
          <w:rFonts w:cs="David"/>
          <w:rtl/>
        </w:rPr>
      </w:pPr>
    </w:p>
    <w:p w:rsidR="00EA2FF5" w:rsidRDefault="00EA2FF5" w:rsidP="00EA2FF5">
      <w:pPr>
        <w:rPr>
          <w:rtl/>
        </w:rPr>
      </w:pPr>
    </w:p>
    <w:p w:rsidR="00EA2FF5" w:rsidRPr="00EA2FF5" w:rsidRDefault="00EA2FF5" w:rsidP="00EA2FF5">
      <w:pPr>
        <w:rPr>
          <w:b/>
          <w:bCs/>
          <w:u w:val="single"/>
          <w:rtl/>
        </w:rPr>
      </w:pPr>
      <w:r w:rsidRPr="00EA2FF5">
        <w:rPr>
          <w:rFonts w:hint="cs"/>
          <w:b/>
          <w:bCs/>
          <w:u w:val="single"/>
          <w:rtl/>
        </w:rPr>
        <w:t>צדדים קשורים לקופה, כהגדרתם בתקנה 1 לתקנות ההשקעה:</w:t>
      </w:r>
    </w:p>
    <w:p w:rsidR="00EA2FF5" w:rsidRDefault="00EA2FF5" w:rsidP="00EA2FF5">
      <w:pPr>
        <w:pStyle w:val="ac"/>
        <w:numPr>
          <w:ilvl w:val="0"/>
          <w:numId w:val="3"/>
        </w:numPr>
        <w:rPr>
          <w:rtl/>
        </w:rPr>
      </w:pPr>
      <w:r w:rsidRPr="00EA2FF5">
        <w:rPr>
          <w:rFonts w:hint="cs"/>
          <w:rtl/>
        </w:rPr>
        <w:t>ארגון עובדי בנק דיסקו</w:t>
      </w:r>
      <w:r>
        <w:rPr>
          <w:rFonts w:hint="cs"/>
          <w:rtl/>
        </w:rPr>
        <w:t>נט לישראל</w:t>
      </w:r>
      <w:r w:rsidRPr="00EA2FF5">
        <w:rPr>
          <w:rFonts w:hint="cs"/>
          <w:rtl/>
        </w:rPr>
        <w:t xml:space="preserve"> ותאגידים נוספים שהוא מחזיק 20% או יותר מאמצעי השליטה בהם</w:t>
      </w:r>
      <w:r>
        <w:rPr>
          <w:rFonts w:hint="cs"/>
          <w:rtl/>
        </w:rPr>
        <w:t>.</w:t>
      </w:r>
    </w:p>
    <w:p w:rsidR="00EA2FF5" w:rsidRPr="00EA2FF5" w:rsidRDefault="00EA2FF5" w:rsidP="00EA2FF5">
      <w:pPr>
        <w:pStyle w:val="P00"/>
        <w:numPr>
          <w:ilvl w:val="0"/>
          <w:numId w:val="3"/>
        </w:numPr>
        <w:spacing w:before="72"/>
        <w:rPr>
          <w:noProof w:val="0"/>
          <w:sz w:val="24"/>
          <w:szCs w:val="24"/>
          <w:rtl/>
          <w:lang w:eastAsia="en-US"/>
        </w:rPr>
      </w:pPr>
      <w:r w:rsidRPr="00EA2FF5">
        <w:rPr>
          <w:rFonts w:hint="cs"/>
          <w:noProof w:val="0"/>
          <w:sz w:val="24"/>
          <w:szCs w:val="24"/>
          <w:rtl/>
          <w:lang w:eastAsia="en-US"/>
        </w:rPr>
        <w:t>מנכ"ל החברה והדירקטורים בחברה ותאגידים נוספים שהמנכ"ל או הדירקטורים מחזיקים ב</w:t>
      </w:r>
      <w:r w:rsidR="00E70162">
        <w:rPr>
          <w:rFonts w:hint="cs"/>
          <w:noProof w:val="0"/>
          <w:sz w:val="24"/>
          <w:szCs w:val="24"/>
          <w:rtl/>
          <w:lang w:eastAsia="en-US"/>
        </w:rPr>
        <w:t>- 20% או יותר מאמצעי השליטה בהם.</w:t>
      </w:r>
    </w:p>
    <w:p w:rsidR="00EA2FF5" w:rsidRDefault="00EA2FF5" w:rsidP="00EA2FF5">
      <w:pPr>
        <w:pStyle w:val="ac"/>
        <w:numPr>
          <w:ilvl w:val="0"/>
          <w:numId w:val="4"/>
        </w:numPr>
        <w:rPr>
          <w:rtl/>
        </w:rPr>
      </w:pPr>
      <w:r w:rsidRPr="00EA2FF5">
        <w:rPr>
          <w:rFonts w:hint="cs"/>
          <w:rtl/>
        </w:rPr>
        <w:t>קבוצת המשקיעים של פסגות ניירות ערך בע"מ</w:t>
      </w:r>
      <w:r>
        <w:rPr>
          <w:rFonts w:hint="cs"/>
          <w:rtl/>
        </w:rPr>
        <w:t xml:space="preserve"> (המנהלת את תיק ההשקעות של הקופה)</w:t>
      </w:r>
      <w:r w:rsidR="00E70162">
        <w:rPr>
          <w:rFonts w:hint="cs"/>
          <w:rtl/>
        </w:rPr>
        <w:t>.</w:t>
      </w:r>
    </w:p>
    <w:p w:rsidR="00EA2FF5" w:rsidRPr="00EA2FF5" w:rsidRDefault="00EA2FF5" w:rsidP="00EA2FF5">
      <w:pPr>
        <w:pStyle w:val="ac"/>
        <w:numPr>
          <w:ilvl w:val="0"/>
          <w:numId w:val="4"/>
        </w:numPr>
        <w:rPr>
          <w:rtl/>
        </w:rPr>
      </w:pPr>
      <w:r w:rsidRPr="00EA2FF5">
        <w:rPr>
          <w:rFonts w:hint="cs"/>
          <w:rtl/>
        </w:rPr>
        <w:t>פסגות ניירות ערך</w:t>
      </w:r>
      <w:r w:rsidRPr="00EA2FF5">
        <w:rPr>
          <w:rtl/>
        </w:rPr>
        <w:t xml:space="preserve"> בע"מ</w:t>
      </w:r>
      <w:r w:rsidRPr="00EA2FF5">
        <w:rPr>
          <w:rFonts w:hint="cs"/>
          <w:rtl/>
        </w:rPr>
        <w:t xml:space="preserve"> או מי שמחזיק 20% ומעלה מאמצעי השליטה בפסגות ניירות ערך בע"מ או מי שנשלט על-ידי אחד מהם</w:t>
      </w:r>
      <w:r w:rsidR="00E70162">
        <w:rPr>
          <w:rFonts w:hint="cs"/>
          <w:rtl/>
        </w:rPr>
        <w:t>.</w:t>
      </w:r>
    </w:p>
    <w:sectPr w:rsidR="00EA2FF5" w:rsidRPr="00EA2FF5" w:rsidSect="0054670D">
      <w:headerReference w:type="default" r:id="rId7"/>
      <w:footerReference w:type="default" r:id="rId8"/>
      <w:pgSz w:w="11906" w:h="16838"/>
      <w:pgMar w:top="1440" w:right="1133" w:bottom="1440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E91" w:rsidRDefault="008F3E91" w:rsidP="0054670D">
      <w:r>
        <w:separator/>
      </w:r>
    </w:p>
  </w:endnote>
  <w:endnote w:type="continuationSeparator" w:id="0">
    <w:p w:rsidR="008F3E91" w:rsidRDefault="008F3E91" w:rsidP="0054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0D" w:rsidRDefault="0054670D" w:rsidP="0054670D">
    <w:pPr>
      <w:pStyle w:val="a5"/>
      <w:ind w:right="360"/>
      <w:rPr>
        <w:sz w:val="16"/>
        <w:szCs w:val="16"/>
        <w:rtl/>
      </w:rPr>
    </w:pPr>
    <w:r>
      <w:rPr>
        <w:sz w:val="16"/>
        <w:szCs w:val="16"/>
        <w:rtl/>
      </w:rPr>
      <w:t>_____________________________________________________________________________</w:t>
    </w:r>
    <w:r>
      <w:rPr>
        <w:rFonts w:hint="cs"/>
        <w:sz w:val="16"/>
        <w:szCs w:val="16"/>
        <w:rtl/>
      </w:rPr>
      <w:t>________________________</w:t>
    </w:r>
    <w:r>
      <w:rPr>
        <w:sz w:val="16"/>
        <w:szCs w:val="16"/>
        <w:rtl/>
      </w:rPr>
      <w:t>___________</w:t>
    </w:r>
  </w:p>
  <w:p w:rsidR="0054670D" w:rsidRPr="009E5617" w:rsidRDefault="0054670D" w:rsidP="0054670D">
    <w:pPr>
      <w:pStyle w:val="a5"/>
      <w:ind w:left="283" w:right="360"/>
      <w:jc w:val="center"/>
      <w:rPr>
        <w:b/>
        <w:bCs/>
        <w:color w:val="0000FF"/>
        <w:sz w:val="18"/>
        <w:szCs w:val="18"/>
        <w:u w:val="single"/>
        <w:rtl/>
      </w:rPr>
    </w:pPr>
    <w:r>
      <w:rPr>
        <w:rFonts w:hint="cs"/>
        <w:b/>
        <w:bCs/>
        <w:sz w:val="18"/>
        <w:szCs w:val="18"/>
        <w:rtl/>
      </w:rPr>
      <w:t>יהודה הלוי 23</w:t>
    </w:r>
    <w:r w:rsidRPr="00EF150E">
      <w:rPr>
        <w:b/>
        <w:bCs/>
        <w:sz w:val="18"/>
        <w:szCs w:val="18"/>
        <w:rtl/>
      </w:rPr>
      <w:t xml:space="preserve"> תל-אביב </w:t>
    </w:r>
    <w:r>
      <w:rPr>
        <w:rFonts w:hint="cs"/>
        <w:b/>
        <w:bCs/>
        <w:sz w:val="18"/>
        <w:szCs w:val="18"/>
        <w:rtl/>
      </w:rPr>
      <w:t>6513601</w:t>
    </w:r>
    <w:r w:rsidRPr="00EF150E">
      <w:rPr>
        <w:b/>
        <w:bCs/>
        <w:sz w:val="18"/>
        <w:szCs w:val="18"/>
        <w:rtl/>
      </w:rPr>
      <w:t xml:space="preserve"> טל: </w:t>
    </w:r>
    <w:r w:rsidRPr="0054670D">
      <w:rPr>
        <w:b/>
        <w:bCs/>
        <w:sz w:val="18"/>
        <w:szCs w:val="18"/>
        <w:rtl/>
      </w:rPr>
      <w:t>03-5146988</w:t>
    </w:r>
    <w:r w:rsidRPr="00EF150E">
      <w:rPr>
        <w:b/>
        <w:bCs/>
        <w:sz w:val="18"/>
        <w:szCs w:val="18"/>
        <w:rtl/>
      </w:rPr>
      <w:t xml:space="preserve"> פקס: 03-</w:t>
    </w:r>
    <w:r>
      <w:rPr>
        <w:rFonts w:hint="cs"/>
        <w:b/>
        <w:bCs/>
        <w:sz w:val="18"/>
        <w:szCs w:val="18"/>
        <w:rtl/>
      </w:rPr>
      <w:t>5146222</w:t>
    </w:r>
    <w:r w:rsidRPr="00EF150E">
      <w:rPr>
        <w:b/>
        <w:bCs/>
        <w:sz w:val="18"/>
        <w:szCs w:val="18"/>
        <w:rtl/>
      </w:rPr>
      <w:t xml:space="preserve">, </w:t>
    </w:r>
    <w:hyperlink r:id="rId1" w:history="1">
      <w:r w:rsidRPr="00330C29">
        <w:rPr>
          <w:rStyle w:val="Hyperlink"/>
          <w:b/>
          <w:bCs/>
          <w:sz w:val="18"/>
          <w:szCs w:val="18"/>
        </w:rPr>
        <w:t>badalgemel@netvision</w:t>
      </w:r>
    </w:hyperlink>
    <w:r>
      <w:rPr>
        <w:b/>
        <w:bCs/>
        <w:color w:val="0000FF"/>
        <w:sz w:val="18"/>
        <w:szCs w:val="18"/>
        <w:u w:val="single"/>
      </w:rPr>
      <w:t>.net</w:t>
    </w:r>
    <w:r>
      <w:rPr>
        <w:rFonts w:hint="cs"/>
        <w:b/>
        <w:bCs/>
        <w:sz w:val="18"/>
        <w:szCs w:val="18"/>
        <w:rtl/>
      </w:rPr>
      <w:t xml:space="preserve"> </w:t>
    </w:r>
    <w:r w:rsidRPr="00EF150E">
      <w:rPr>
        <w:b/>
        <w:bCs/>
        <w:sz w:val="18"/>
        <w:szCs w:val="18"/>
        <w:rtl/>
      </w:rPr>
      <w:t xml:space="preserve">אינטרנט: </w:t>
    </w:r>
    <w:r w:rsidRPr="009E5617">
      <w:rPr>
        <w:b/>
        <w:bCs/>
        <w:color w:val="0000FF"/>
        <w:sz w:val="18"/>
        <w:szCs w:val="18"/>
        <w:u w:val="single"/>
      </w:rPr>
      <w:t>www.badal.co.il</w:t>
    </w:r>
  </w:p>
  <w:p w:rsidR="0054670D" w:rsidRDefault="0054670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E91" w:rsidRDefault="008F3E91" w:rsidP="0054670D">
      <w:r>
        <w:separator/>
      </w:r>
    </w:p>
  </w:footnote>
  <w:footnote w:type="continuationSeparator" w:id="0">
    <w:p w:rsidR="008F3E91" w:rsidRDefault="008F3E91" w:rsidP="00546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0D" w:rsidRDefault="0054670D">
    <w:pPr>
      <w:pStyle w:val="a3"/>
      <w:rPr>
        <w:rtl/>
      </w:rPr>
    </w:pPr>
    <w:r w:rsidRPr="0054670D">
      <w:rPr>
        <w:noProof/>
        <w:rtl/>
      </w:rPr>
      <w:drawing>
        <wp:inline distT="0" distB="0" distL="0" distR="0">
          <wp:extent cx="3248025" cy="504825"/>
          <wp:effectExtent l="19050" t="0" r="9525" b="0"/>
          <wp:docPr id="2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802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4670D" w:rsidRDefault="0054670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97723"/>
    <w:multiLevelType w:val="hybridMultilevel"/>
    <w:tmpl w:val="8FF6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463F82"/>
    <w:multiLevelType w:val="hybridMultilevel"/>
    <w:tmpl w:val="7F9E2DCA"/>
    <w:lvl w:ilvl="0" w:tplc="C082E5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C8C63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40CA6B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CCE02B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DD408E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A3AB38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E86A9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FDE99A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80E4F8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576441"/>
    <w:multiLevelType w:val="hybridMultilevel"/>
    <w:tmpl w:val="2E86340C"/>
    <w:lvl w:ilvl="0" w:tplc="AC0A8AC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bCs/>
        <w:color w:val="auto"/>
      </w:rPr>
    </w:lvl>
    <w:lvl w:ilvl="1" w:tplc="EDAA37E4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 w:tplc="9698B0D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D5665B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72F8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C3282D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7748CE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4B55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9E00AB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3DD1054"/>
    <w:multiLevelType w:val="hybridMultilevel"/>
    <w:tmpl w:val="F99E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4670D"/>
    <w:rsid w:val="00063408"/>
    <w:rsid w:val="00095CEC"/>
    <w:rsid w:val="000C3E84"/>
    <w:rsid w:val="000D1ED7"/>
    <w:rsid w:val="0010767A"/>
    <w:rsid w:val="00143568"/>
    <w:rsid w:val="002363AD"/>
    <w:rsid w:val="002710A1"/>
    <w:rsid w:val="00295FF0"/>
    <w:rsid w:val="00307BDA"/>
    <w:rsid w:val="0032061C"/>
    <w:rsid w:val="0037563C"/>
    <w:rsid w:val="0039002A"/>
    <w:rsid w:val="003D36B4"/>
    <w:rsid w:val="004042EF"/>
    <w:rsid w:val="00446EF6"/>
    <w:rsid w:val="004B5090"/>
    <w:rsid w:val="004C1270"/>
    <w:rsid w:val="004E0B46"/>
    <w:rsid w:val="0054670D"/>
    <w:rsid w:val="00551FF9"/>
    <w:rsid w:val="005C788B"/>
    <w:rsid w:val="0067239B"/>
    <w:rsid w:val="006A7C3E"/>
    <w:rsid w:val="0074266A"/>
    <w:rsid w:val="007B5B6F"/>
    <w:rsid w:val="007C100B"/>
    <w:rsid w:val="007D7BFC"/>
    <w:rsid w:val="007E5749"/>
    <w:rsid w:val="008C6855"/>
    <w:rsid w:val="008F20E1"/>
    <w:rsid w:val="008F3E91"/>
    <w:rsid w:val="00984424"/>
    <w:rsid w:val="00A074A2"/>
    <w:rsid w:val="00A25005"/>
    <w:rsid w:val="00A65CDE"/>
    <w:rsid w:val="00AB7D99"/>
    <w:rsid w:val="00AC0935"/>
    <w:rsid w:val="00AC403A"/>
    <w:rsid w:val="00AC6812"/>
    <w:rsid w:val="00AD1E8E"/>
    <w:rsid w:val="00AE7516"/>
    <w:rsid w:val="00B62F64"/>
    <w:rsid w:val="00B870D7"/>
    <w:rsid w:val="00B94360"/>
    <w:rsid w:val="00BA0B9F"/>
    <w:rsid w:val="00BA4A7F"/>
    <w:rsid w:val="00BB1F9C"/>
    <w:rsid w:val="00C1753D"/>
    <w:rsid w:val="00D377A1"/>
    <w:rsid w:val="00D8470A"/>
    <w:rsid w:val="00D8796E"/>
    <w:rsid w:val="00DB0EDF"/>
    <w:rsid w:val="00DB2014"/>
    <w:rsid w:val="00E01995"/>
    <w:rsid w:val="00E31A20"/>
    <w:rsid w:val="00E70162"/>
    <w:rsid w:val="00E87E56"/>
    <w:rsid w:val="00EA2FF5"/>
    <w:rsid w:val="00EF38CF"/>
    <w:rsid w:val="00F97685"/>
    <w:rsid w:val="00FC7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פיסקת רשימה2"/>
    <w:basedOn w:val="a"/>
    <w:uiPriority w:val="34"/>
    <w:qFormat/>
    <w:rsid w:val="0054670D"/>
    <w:pPr>
      <w:ind w:left="720"/>
      <w:contextualSpacing/>
    </w:pPr>
  </w:style>
  <w:style w:type="paragraph" w:styleId="a3">
    <w:name w:val="header"/>
    <w:basedOn w:val="a"/>
    <w:link w:val="a4"/>
    <w:uiPriority w:val="99"/>
    <w:semiHidden/>
    <w:unhideWhenUsed/>
    <w:rsid w:val="0054670D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basedOn w:val="a0"/>
    <w:link w:val="a3"/>
    <w:uiPriority w:val="99"/>
    <w:semiHidden/>
    <w:rsid w:val="0054670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nhideWhenUsed/>
    <w:rsid w:val="0054670D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rsid w:val="0054670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4670D"/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54670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54670D"/>
    <w:rPr>
      <w:color w:val="0000FF"/>
      <w:u w:val="single"/>
    </w:rPr>
  </w:style>
  <w:style w:type="character" w:customStyle="1" w:styleId="default">
    <w:name w:val="default"/>
    <w:rsid w:val="00EA2FF5"/>
    <w:rPr>
      <w:rFonts w:ascii="Times New Roman" w:hAnsi="Times New Roman" w:cs="FrankRuehl"/>
      <w:sz w:val="20"/>
      <w:szCs w:val="26"/>
    </w:rPr>
  </w:style>
  <w:style w:type="paragraph" w:styleId="a9">
    <w:name w:val="footnote text"/>
    <w:basedOn w:val="a"/>
    <w:link w:val="aa"/>
    <w:rsid w:val="00EA2FF5"/>
    <w:rPr>
      <w:sz w:val="20"/>
      <w:szCs w:val="20"/>
      <w:lang w:eastAsia="he-IL"/>
    </w:rPr>
  </w:style>
  <w:style w:type="character" w:customStyle="1" w:styleId="aa">
    <w:name w:val="טקסט הערת שוליים תו"/>
    <w:basedOn w:val="a0"/>
    <w:link w:val="a9"/>
    <w:rsid w:val="00EA2FF5"/>
    <w:rPr>
      <w:rFonts w:ascii="Times New Roman" w:eastAsia="Times New Roman" w:hAnsi="Times New Roman" w:cs="Times New Roman"/>
      <w:sz w:val="20"/>
      <w:szCs w:val="20"/>
      <w:lang w:eastAsia="he-IL"/>
    </w:rPr>
  </w:style>
  <w:style w:type="character" w:styleId="ab">
    <w:name w:val="footnote reference"/>
    <w:rsid w:val="00EA2FF5"/>
    <w:rPr>
      <w:vertAlign w:val="superscript"/>
    </w:rPr>
  </w:style>
  <w:style w:type="paragraph" w:customStyle="1" w:styleId="P00">
    <w:name w:val="P00"/>
    <w:rsid w:val="00EA2FF5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 w:after="0" w:line="240" w:lineRule="auto"/>
      <w:ind w:left="2835"/>
      <w:jc w:val="both"/>
    </w:pPr>
    <w:rPr>
      <w:rFonts w:ascii="Times New Roman" w:eastAsia="Times New Roman" w:hAnsi="Times New Roman" w:cs="Times New Roman"/>
      <w:noProof/>
      <w:sz w:val="20"/>
      <w:szCs w:val="26"/>
      <w:lang w:eastAsia="he-IL"/>
    </w:rPr>
  </w:style>
  <w:style w:type="paragraph" w:styleId="ac">
    <w:name w:val="List Paragraph"/>
    <w:basedOn w:val="a"/>
    <w:uiPriority w:val="34"/>
    <w:qFormat/>
    <w:rsid w:val="00EA2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adalgemel@netvisi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466</Characters>
  <Application>Microsoft Office Word</Application>
  <DocSecurity>0</DocSecurity>
  <Lines>3</Lines>
  <Paragraphs>1</Paragraphs>
  <ScaleCrop>false</ScaleCrop>
  <Company>Isarel Discount Bank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2017-04-19T05:02:00Z</dcterms:created>
  <dcterms:modified xsi:type="dcterms:W3CDTF">2017-04-19T05:04:00Z</dcterms:modified>
</cp:coreProperties>
</file>